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75" w:rsidRPr="0096219B" w:rsidRDefault="00B65928">
      <w:pPr>
        <w:jc w:val="both"/>
        <w:rPr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 xml:space="preserve">* </w:t>
      </w:r>
      <w:r>
        <w:rPr>
          <w:rFonts w:ascii="Verdana" w:hAnsi="Verdana" w:cs="Verdana"/>
          <w:sz w:val="20"/>
          <w:szCs w:val="20"/>
          <w:lang w:val="en-GB"/>
        </w:rPr>
        <w:t>LK</w:t>
      </w:r>
      <w:r w:rsidRPr="0096219B">
        <w:rPr>
          <w:rFonts w:ascii="Verdana" w:hAnsi="Verdana" w:cs="Verdana"/>
          <w:sz w:val="20"/>
          <w:szCs w:val="20"/>
          <w:lang w:val="ru-RU"/>
        </w:rPr>
        <w:t>2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 xml:space="preserve"> ТИП </w:t>
      </w:r>
      <w:r>
        <w:rPr>
          <w:rFonts w:ascii="Verdana" w:hAnsi="Verdana" w:cs="Verdana"/>
          <w:sz w:val="20"/>
          <w:szCs w:val="20"/>
          <w:lang w:val="en-GB"/>
        </w:rPr>
        <w:t>VDO</w:t>
      </w:r>
      <w:r w:rsidRPr="0096219B">
        <w:rPr>
          <w:rFonts w:ascii="Verdana" w:hAnsi="Verdana" w:cs="Verdana"/>
          <w:sz w:val="20"/>
          <w:szCs w:val="20"/>
          <w:lang w:val="ru-RU"/>
        </w:rPr>
        <w:t xml:space="preserve"> * Система и индикатор уровня в баке </w:t>
      </w:r>
      <w:r>
        <w:rPr>
          <w:rFonts w:ascii="Verdana" w:hAnsi="Verdana" w:cs="Verdana"/>
          <w:sz w:val="20"/>
          <w:szCs w:val="20"/>
          <w:lang w:val="en-GB"/>
        </w:rPr>
        <w:t>CD</w:t>
      </w:r>
      <w:r w:rsidRPr="0096219B">
        <w:rPr>
          <w:rFonts w:ascii="Verdana" w:hAnsi="Verdana" w:cs="Verdana"/>
          <w:sz w:val="20"/>
          <w:szCs w:val="20"/>
          <w:lang w:val="ru-RU"/>
        </w:rPr>
        <w:t>: 4500000140 12/24 В. Индикатор уровня</w:t>
      </w:r>
    </w:p>
    <w:p w:rsidR="003B7975" w:rsidRPr="0096219B" w:rsidRDefault="003B7975">
      <w:pPr>
        <w:rPr>
          <w:rFonts w:ascii="Verdana" w:hAnsi="Verdana" w:cs="Verdana"/>
          <w:sz w:val="20"/>
          <w:szCs w:val="20"/>
          <w:lang w:val="ru-RU"/>
        </w:rPr>
      </w:pPr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  <w:t>ОТВЕРСТИЕ В ПАНЕЛИ УПРАВЛЕНИЯ</w:t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u w:val="single"/>
          <w:lang w:val="ru-RU"/>
        </w:rPr>
        <w:t>50 мм.</w:t>
      </w:r>
    </w:p>
    <w:p w:rsidR="003B7975" w:rsidRPr="0096219B" w:rsidRDefault="003B7975">
      <w:pPr>
        <w:rPr>
          <w:rFonts w:ascii="Verdana" w:hAnsi="Verdana" w:cs="Verdana"/>
          <w:sz w:val="20"/>
          <w:szCs w:val="20"/>
          <w:lang w:val="ru-RU"/>
        </w:rPr>
      </w:pPr>
    </w:p>
    <w:p w:rsidR="003B7975" w:rsidRDefault="00B65928"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lang w:val="ru-RU"/>
        </w:rPr>
        <w:tab/>
        <w:t xml:space="preserve">ОТВЕРСТИЕ ДЛЯ </w:t>
      </w:r>
      <w:r w:rsidR="00185EF6">
        <w:rPr>
          <w:rFonts w:ascii="Verdana" w:hAnsi="Verdana" w:cs="Verdana"/>
          <w:sz w:val="20"/>
          <w:szCs w:val="20"/>
          <w:lang w:val="ru-RU"/>
        </w:rPr>
        <w:t xml:space="preserve">ДАТЧИКА </w:t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Pr="0096219B">
        <w:rPr>
          <w:rFonts w:ascii="Verdana" w:hAnsi="Verdana" w:cs="Verdana"/>
          <w:sz w:val="20"/>
          <w:szCs w:val="20"/>
          <w:u w:val="single"/>
          <w:lang w:val="ru-RU"/>
        </w:rPr>
        <w:t>38/40 мм.</w:t>
      </w:r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 xml:space="preserve">Для установки датчика на бак для отходов используйте диск диаметром 48/50 </w:t>
      </w:r>
      <w:r w:rsidRPr="0096219B">
        <w:rPr>
          <w:rFonts w:ascii="Verdana" w:hAnsi="Verdana" w:cs="Verdana"/>
          <w:sz w:val="20"/>
          <w:szCs w:val="20"/>
          <w:lang w:val="ru-RU"/>
        </w:rPr>
        <w:t>мм. цилиндрическую пилу.</w:t>
      </w:r>
    </w:p>
    <w:p w:rsidR="003B7975" w:rsidRPr="0096219B" w:rsidRDefault="003B7975">
      <w:pPr>
        <w:rPr>
          <w:rFonts w:ascii="Verdana" w:hAnsi="Verdana" w:cs="Verdana"/>
          <w:i/>
          <w:sz w:val="20"/>
          <w:szCs w:val="20"/>
          <w:lang w:val="ru-RU"/>
        </w:rPr>
      </w:pPr>
    </w:p>
    <w:p w:rsidR="003B7975" w:rsidRPr="0096219B" w:rsidRDefault="00B65928">
      <w:pPr>
        <w:tabs>
          <w:tab w:val="left" w:pos="3600"/>
        </w:tabs>
        <w:rPr>
          <w:rFonts w:ascii="Verdana" w:hAnsi="Verdana" w:cs="Verdana"/>
          <w:i/>
          <w:sz w:val="20"/>
          <w:szCs w:val="20"/>
          <w:lang w:val="ru-RU"/>
        </w:rPr>
      </w:pPr>
      <w:r w:rsidRPr="0096219B">
        <w:rPr>
          <w:rFonts w:ascii="Verdana" w:hAnsi="Verdana" w:cs="Verdana"/>
          <w:i/>
          <w:sz w:val="20"/>
          <w:szCs w:val="20"/>
          <w:lang w:val="ru-RU"/>
        </w:rPr>
        <w:t xml:space="preserve">Комбинация </w:t>
      </w:r>
      <w:r w:rsidRPr="0096219B">
        <w:rPr>
          <w:rFonts w:ascii="Verdana" w:hAnsi="Verdana" w:cs="Verdana"/>
          <w:i/>
          <w:sz w:val="20"/>
          <w:szCs w:val="20"/>
          <w:lang w:val="ru-RU"/>
        </w:rPr>
        <w:tab/>
      </w:r>
      <w:proofErr w:type="spellStart"/>
      <w:r w:rsidRPr="0096219B">
        <w:rPr>
          <w:rFonts w:ascii="Verdana" w:hAnsi="Verdana" w:cs="Verdana"/>
          <w:i/>
          <w:sz w:val="20"/>
          <w:szCs w:val="20"/>
          <w:lang w:val="ru-RU"/>
        </w:rPr>
        <w:t>комбинация</w:t>
      </w:r>
      <w:proofErr w:type="spellEnd"/>
    </w:p>
    <w:p w:rsidR="003B7975" w:rsidRPr="0096219B" w:rsidRDefault="00B65928">
      <w:pPr>
        <w:tabs>
          <w:tab w:val="left" w:pos="3600"/>
        </w:tabs>
        <w:rPr>
          <w:rFonts w:ascii="Verdana" w:hAnsi="Verdana" w:cs="Verdana"/>
          <w:i/>
          <w:sz w:val="20"/>
          <w:szCs w:val="20"/>
          <w:lang w:val="ru-RU"/>
        </w:rPr>
      </w:pPr>
      <w:r w:rsidRPr="0096219B">
        <w:rPr>
          <w:rFonts w:ascii="Verdana" w:hAnsi="Verdana" w:cs="Verdana"/>
          <w:i/>
          <w:sz w:val="20"/>
          <w:szCs w:val="20"/>
          <w:lang w:val="ru-RU"/>
        </w:rPr>
        <w:t>печатная плата</w:t>
      </w:r>
      <w:r w:rsidRPr="0096219B">
        <w:rPr>
          <w:rFonts w:ascii="Verdana" w:hAnsi="Verdana" w:cs="Verdana"/>
          <w:i/>
          <w:sz w:val="20"/>
          <w:szCs w:val="20"/>
          <w:lang w:val="ru-RU"/>
        </w:rPr>
        <w:tab/>
        <w:t>цветные провода / зонды</w:t>
      </w:r>
    </w:p>
    <w:p w:rsidR="003B7975" w:rsidRPr="0096219B" w:rsidRDefault="00B65928">
      <w:pPr>
        <w:tabs>
          <w:tab w:val="left" w:pos="3600"/>
        </w:tabs>
        <w:rPr>
          <w:rFonts w:ascii="Verdana" w:hAnsi="Verdana" w:cs="Verdana"/>
          <w:i/>
          <w:sz w:val="20"/>
          <w:szCs w:val="20"/>
          <w:lang w:val="ru-RU"/>
        </w:rPr>
      </w:pPr>
      <w:r w:rsidRPr="0096219B">
        <w:rPr>
          <w:rFonts w:ascii="Verdana" w:hAnsi="Verdana" w:cs="Verdana"/>
          <w:i/>
          <w:sz w:val="20"/>
          <w:szCs w:val="20"/>
          <w:lang w:val="ru-RU"/>
        </w:rPr>
        <w:t>цветные провода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posOffset>5966460</wp:posOffset>
                </wp:positionH>
                <wp:positionV relativeFrom="paragraph">
                  <wp:posOffset>234315</wp:posOffset>
                </wp:positionV>
                <wp:extent cx="1258570" cy="2400935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2400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982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2"/>
                            </w:tblGrid>
                            <w:tr w:rsidR="003B7975">
                              <w:trPr>
                                <w:trHeight w:val="3410"/>
                              </w:trPr>
                              <w:tc>
                                <w:tcPr>
                                  <w:tcW w:w="1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B7975" w:rsidRDefault="00B65928">
                                  <w:pPr>
                                    <w:rPr>
                                      <w:rFonts w:ascii="Helv;Helvetica" w:hAnsi="Helv;Helvetica" w:cs="Helv;Helvetica"/>
                                      <w:sz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Helv;Helvetica" w:eastAsia="Helv;Helvetica" w:hAnsi="Helv;Helvetica" w:cs="Helv;Helvetica"/>
                                      <w:sz w:val="16"/>
                                      <w:lang w:val="en-GB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Helv;Helvetica" w:hAnsi="Helv;Helvetica" w:cs="Helv;Helvetica"/>
                                      <w:noProof/>
                                      <w:sz w:val="16"/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870585" cy="2210435"/>
                                        <wp:effectExtent l="0" t="0" r="0" b="0"/>
                                        <wp:docPr id="2" name="Image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 l="-10" t="-4" r="-10" b="-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0585" cy="2210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Helv;Helvetica" w:hAnsi="Helv;Helvetica" w:cs="Helv;Helvetica"/>
                                      <w:lang w:val="en-GB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000000" w:rsidRDefault="00B65928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469.8pt;margin-top:18.45pt;width:99.1pt;height:189.05pt;z-index:2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" stroked="f">
                <v:fill opacity="0"/>
                <v:textbox inset="0,0,0,0">
                  <w:txbxContent>
                    <w:tbl>
                      <w:tblPr>
                        <w:tblW w:w="1982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2"/>
                      </w:tblGrid>
                      <w:tr w:rsidR="003B7975">
                        <w:trPr>
                          <w:trHeight w:val="3410"/>
                        </w:trPr>
                        <w:tc>
                          <w:tcPr>
                            <w:tcW w:w="1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B7975" w:rsidRDefault="00B65928">
                            <w:pPr>
                              <w:rPr>
                                <w:rFonts w:ascii="Helv;Helvetica" w:hAnsi="Helv;Helvetica" w:cs="Helv;Helvetica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Helv;Helvetica" w:eastAsia="Helv;Helvetica" w:hAnsi="Helv;Helvetica" w:cs="Helv;Helvetica"/>
                                <w:sz w:val="16"/>
                                <w:lang w:val="en-GB"/>
                              </w:rPr>
                              <w:t xml:space="preserve">       </w:t>
                            </w:r>
                            <w:r>
                              <w:rPr>
                                <w:rFonts w:ascii="Helv;Helvetica" w:hAnsi="Helv;Helvetica" w:cs="Helv;Helvetica"/>
                                <w:noProof/>
                                <w:sz w:val="16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870585" cy="2210435"/>
                                  <wp:effectExtent l="0" t="0" r="0" b="0"/>
                                  <wp:docPr id="2" name="Imag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10" t="-4" r="-10" b="-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0585" cy="2210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;Helvetica" w:hAnsi="Helv;Helvetica" w:cs="Helv;Helvetica"/>
                                <w:lang w:val="en-GB"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000000" w:rsidRDefault="00B65928"/>
                  </w:txbxContent>
                </v:textbox>
                <w10:wrap type="square" anchorx="page"/>
              </v:shape>
            </w:pict>
          </mc:Fallback>
        </mc:AlternateContent>
      </w:r>
    </w:p>
    <w:p w:rsidR="003B7975" w:rsidRPr="0096219B" w:rsidRDefault="003B7975">
      <w:pPr>
        <w:tabs>
          <w:tab w:val="left" w:pos="3600"/>
        </w:tabs>
        <w:rPr>
          <w:rFonts w:ascii="Verdana" w:hAnsi="Verdana" w:cs="Verdana"/>
          <w:i/>
          <w:sz w:val="20"/>
          <w:szCs w:val="20"/>
          <w:lang w:val="ru-RU"/>
        </w:rPr>
      </w:pPr>
    </w:p>
    <w:p w:rsidR="003B7975" w:rsidRPr="0096219B" w:rsidRDefault="00B65928">
      <w:pPr>
        <w:tabs>
          <w:tab w:val="left" w:pos="3600"/>
          <w:tab w:val="left" w:pos="5220"/>
        </w:tabs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 xml:space="preserve">БЕЛЫЙ 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>длинный зонд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 xml:space="preserve">= </w:t>
      </w:r>
      <w:r>
        <w:rPr>
          <w:rFonts w:ascii="Verdana" w:hAnsi="Verdana" w:cs="Verdana"/>
          <w:sz w:val="20"/>
          <w:szCs w:val="20"/>
          <w:lang w:val="ru-RU"/>
        </w:rPr>
        <w:t>общий</w:t>
      </w:r>
    </w:p>
    <w:p w:rsidR="003B7975" w:rsidRPr="0096219B" w:rsidRDefault="00B65928">
      <w:pPr>
        <w:tabs>
          <w:tab w:val="left" w:pos="3600"/>
          <w:tab w:val="left" w:pos="5220"/>
        </w:tabs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>СИНИЙ /ЗЕЛЕНЫЙ</w:t>
      </w:r>
      <w:r w:rsidRPr="0096219B">
        <w:rPr>
          <w:rFonts w:ascii="Verdana" w:hAnsi="Verdana" w:cs="Verdana"/>
          <w:sz w:val="20"/>
          <w:szCs w:val="20"/>
          <w:lang w:val="ru-RU"/>
        </w:rPr>
        <w:tab/>
      </w:r>
      <w:r w:rsidR="00100D46">
        <w:rPr>
          <w:rFonts w:ascii="Verdana" w:hAnsi="Verdana" w:cs="Verdana"/>
          <w:sz w:val="20"/>
          <w:szCs w:val="20"/>
          <w:lang w:val="ru-RU"/>
        </w:rPr>
        <w:t>средний</w:t>
      </w:r>
      <w:r w:rsidRPr="0096219B">
        <w:rPr>
          <w:rFonts w:ascii="Verdana" w:hAnsi="Verdana" w:cs="Verdana"/>
          <w:sz w:val="20"/>
          <w:szCs w:val="20"/>
          <w:lang w:val="ru-RU"/>
        </w:rPr>
        <w:t xml:space="preserve"> зонд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>= половина бака</w:t>
      </w:r>
    </w:p>
    <w:p w:rsidR="003B7975" w:rsidRPr="0096219B" w:rsidRDefault="00B65928">
      <w:pPr>
        <w:tabs>
          <w:tab w:val="left" w:pos="3600"/>
          <w:tab w:val="left" w:pos="5220"/>
        </w:tabs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>ЖЕЛТЫЙ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 xml:space="preserve">короткий </w:t>
      </w:r>
      <w:r w:rsidR="0096219B" w:rsidRPr="0096219B">
        <w:rPr>
          <w:rFonts w:ascii="Verdana" w:hAnsi="Verdana" w:cs="Verdana"/>
          <w:sz w:val="20"/>
          <w:szCs w:val="20"/>
          <w:lang w:val="ru-RU"/>
        </w:rPr>
        <w:t>зонд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>= полный бак</w:t>
      </w:r>
    </w:p>
    <w:p w:rsidR="003B7975" w:rsidRPr="0096219B" w:rsidRDefault="00B65928">
      <w:pPr>
        <w:tabs>
          <w:tab w:val="left" w:pos="3600"/>
        </w:tabs>
        <w:rPr>
          <w:rFonts w:ascii="Verdana" w:hAnsi="Verdana" w:cs="Verdana"/>
          <w:sz w:val="20"/>
          <w:szCs w:val="20"/>
          <w:lang w:val="ru-RU"/>
        </w:rPr>
      </w:pPr>
      <w:proofErr w:type="spellStart"/>
      <w:r w:rsidRPr="0096219B">
        <w:rPr>
          <w:rFonts w:ascii="Verdana" w:hAnsi="Verdana" w:cs="Verdana"/>
          <w:sz w:val="20"/>
          <w:szCs w:val="20"/>
          <w:lang w:val="ru-RU"/>
        </w:rPr>
        <w:t>Черный</w:t>
      </w:r>
      <w:proofErr w:type="spellEnd"/>
      <w:r w:rsidRPr="0096219B">
        <w:rPr>
          <w:rFonts w:ascii="Verdana" w:hAnsi="Verdana" w:cs="Verdana"/>
          <w:sz w:val="20"/>
          <w:szCs w:val="20"/>
          <w:lang w:val="ru-RU"/>
        </w:rPr>
        <w:tab/>
        <w:t>- аккумулятор</w:t>
      </w:r>
    </w:p>
    <w:p w:rsidR="003B7975" w:rsidRPr="0096219B" w:rsidRDefault="00B65928">
      <w:pPr>
        <w:tabs>
          <w:tab w:val="left" w:pos="3600"/>
        </w:tabs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>Красн</w:t>
      </w:r>
      <w:r w:rsidRPr="0096219B">
        <w:rPr>
          <w:rFonts w:ascii="Verdana" w:hAnsi="Verdana" w:cs="Verdana"/>
          <w:sz w:val="20"/>
          <w:szCs w:val="20"/>
          <w:lang w:val="ru-RU"/>
        </w:rPr>
        <w:t>ый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>+ аккумулятор</w:t>
      </w:r>
    </w:p>
    <w:p w:rsidR="003B7975" w:rsidRPr="0096219B" w:rsidRDefault="003B7975">
      <w:pPr>
        <w:tabs>
          <w:tab w:val="left" w:pos="3600"/>
        </w:tabs>
        <w:rPr>
          <w:rFonts w:ascii="Verdana" w:hAnsi="Verdana" w:cs="Verdana"/>
          <w:sz w:val="20"/>
          <w:szCs w:val="20"/>
          <w:lang w:val="ru-RU"/>
        </w:rPr>
      </w:pPr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>Светодиоды панели управления</w:t>
      </w:r>
    </w:p>
    <w:p w:rsidR="003B7975" w:rsidRPr="0096219B" w:rsidRDefault="003B7975">
      <w:pPr>
        <w:rPr>
          <w:rFonts w:ascii="Verdana" w:hAnsi="Verdana" w:cs="Verdana"/>
          <w:sz w:val="20"/>
          <w:szCs w:val="20"/>
          <w:lang w:val="ru-RU"/>
        </w:rPr>
      </w:pPr>
      <w:bookmarkStart w:id="0" w:name="_GoBack"/>
      <w:bookmarkEnd w:id="0"/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 xml:space="preserve">Красный светодиод 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>= полный бак</w:t>
      </w:r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proofErr w:type="spellStart"/>
      <w:r w:rsidRPr="0096219B">
        <w:rPr>
          <w:rFonts w:ascii="Verdana" w:hAnsi="Verdana" w:cs="Verdana"/>
          <w:sz w:val="20"/>
          <w:szCs w:val="20"/>
          <w:lang w:val="ru-RU"/>
        </w:rPr>
        <w:t>Желтый</w:t>
      </w:r>
      <w:proofErr w:type="spellEnd"/>
      <w:r w:rsidRPr="0096219B">
        <w:rPr>
          <w:rFonts w:ascii="Verdana" w:hAnsi="Verdana" w:cs="Verdana"/>
          <w:sz w:val="20"/>
          <w:szCs w:val="20"/>
          <w:lang w:val="ru-RU"/>
        </w:rPr>
        <w:t xml:space="preserve"> светодиод 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>= половина бака</w:t>
      </w:r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proofErr w:type="spellStart"/>
      <w:r w:rsidRPr="0096219B">
        <w:rPr>
          <w:rFonts w:ascii="Verdana" w:hAnsi="Verdana" w:cs="Verdana"/>
          <w:sz w:val="20"/>
          <w:szCs w:val="20"/>
          <w:lang w:val="ru-RU"/>
        </w:rPr>
        <w:t>Зеленый</w:t>
      </w:r>
      <w:proofErr w:type="spellEnd"/>
      <w:r w:rsidRPr="0096219B">
        <w:rPr>
          <w:rFonts w:ascii="Verdana" w:hAnsi="Verdana" w:cs="Verdana"/>
          <w:sz w:val="20"/>
          <w:szCs w:val="20"/>
          <w:lang w:val="ru-RU"/>
        </w:rPr>
        <w:t xml:space="preserve"> светодиод </w:t>
      </w:r>
      <w:r w:rsidRPr="0096219B">
        <w:rPr>
          <w:rFonts w:ascii="Verdana" w:hAnsi="Verdana" w:cs="Verdana"/>
          <w:sz w:val="20"/>
          <w:szCs w:val="20"/>
          <w:lang w:val="ru-RU"/>
        </w:rPr>
        <w:tab/>
        <w:t xml:space="preserve">= </w:t>
      </w:r>
      <w:r w:rsidR="00185EF6">
        <w:rPr>
          <w:rFonts w:ascii="Verdana" w:hAnsi="Verdana" w:cs="Verdana"/>
          <w:sz w:val="20"/>
          <w:szCs w:val="20"/>
          <w:lang w:val="ru-RU"/>
        </w:rPr>
        <w:t>питание (</w:t>
      </w:r>
      <w:proofErr w:type="spellStart"/>
      <w:r w:rsidR="00185EF6">
        <w:rPr>
          <w:rFonts w:ascii="Verdana" w:hAnsi="Verdana" w:cs="Verdana"/>
          <w:sz w:val="20"/>
          <w:szCs w:val="20"/>
          <w:lang w:val="ru-RU"/>
        </w:rPr>
        <w:t>включен</w:t>
      </w:r>
      <w:proofErr w:type="spellEnd"/>
      <w:r w:rsidR="00185EF6">
        <w:rPr>
          <w:rFonts w:ascii="Verdana" w:hAnsi="Verdana" w:cs="Verdana"/>
          <w:sz w:val="20"/>
          <w:szCs w:val="20"/>
          <w:lang w:val="ru-RU"/>
        </w:rPr>
        <w:t>)</w:t>
      </w:r>
    </w:p>
    <w:p w:rsidR="003B7975" w:rsidRPr="0096219B" w:rsidRDefault="00B65928">
      <w:pPr>
        <w:jc w:val="both"/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 xml:space="preserve">Цветовые обозначения относятся к полному комплекту (панель управления, провода и клеммы), стандартная длина </w:t>
      </w:r>
      <w:r w:rsidRPr="0096219B">
        <w:rPr>
          <w:rFonts w:ascii="Verdana" w:hAnsi="Verdana" w:cs="Verdana"/>
          <w:sz w:val="20"/>
          <w:szCs w:val="20"/>
          <w:lang w:val="ru-RU"/>
        </w:rPr>
        <w:t>которого составляет 3,5 метра.</w:t>
      </w:r>
    </w:p>
    <w:p w:rsidR="003B7975" w:rsidRPr="0096219B" w:rsidRDefault="00B65928">
      <w:pPr>
        <w:rPr>
          <w:rFonts w:ascii="Verdana" w:hAnsi="Verdana" w:cs="Verdana"/>
          <w:sz w:val="20"/>
          <w:szCs w:val="20"/>
          <w:lang w:val="ru-RU"/>
        </w:rPr>
      </w:pPr>
      <w:r w:rsidRPr="0096219B">
        <w:rPr>
          <w:rFonts w:ascii="Verdana" w:hAnsi="Verdana" w:cs="Verdana"/>
          <w:sz w:val="20"/>
          <w:szCs w:val="20"/>
          <w:lang w:val="ru-RU"/>
        </w:rPr>
        <w:t>ПРЕДУПРЕЖДЕНИЕ: не допускайте короткого замыкания боковых стержней с центральным.</w:t>
      </w:r>
    </w:p>
    <w:p w:rsidR="003B7975" w:rsidRPr="0096219B" w:rsidRDefault="00B65928">
      <w:pPr>
        <w:rPr>
          <w:rFonts w:ascii="Verdana" w:hAnsi="Verdana" w:cs="Verdana"/>
          <w:lang w:val="ru-RU"/>
        </w:rPr>
      </w:pPr>
      <w:r w:rsidRPr="0096219B">
        <w:rPr>
          <w:rFonts w:ascii="Verdana" w:eastAsia="Verdana" w:hAnsi="Verdana" w:cs="Verdana"/>
          <w:lang w:val="ru-RU"/>
        </w:rPr>
        <w:t xml:space="preserve"> </w:t>
      </w:r>
    </w:p>
    <w:p w:rsidR="003B7975" w:rsidRPr="0096219B" w:rsidRDefault="003B7975">
      <w:pPr>
        <w:ind w:left="2124" w:firstLine="708"/>
        <w:rPr>
          <w:rFonts w:ascii="Verdana" w:hAnsi="Verdana" w:cs="Verdana"/>
          <w:lang w:val="ru-RU"/>
        </w:rPr>
      </w:pPr>
    </w:p>
    <w:p w:rsidR="003B7975" w:rsidRPr="0096219B" w:rsidRDefault="003B7975">
      <w:pPr>
        <w:ind w:left="2124" w:firstLine="708"/>
        <w:rPr>
          <w:rFonts w:ascii="Verdana" w:hAnsi="Verdana" w:cs="Verdana"/>
          <w:lang w:val="ru-RU"/>
        </w:rPr>
      </w:pPr>
    </w:p>
    <w:sectPr w:rsidR="003B7975" w:rsidRPr="0096219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;Helvetic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75"/>
    <w:rsid w:val="00100D46"/>
    <w:rsid w:val="00185EF6"/>
    <w:rsid w:val="00352B4D"/>
    <w:rsid w:val="003B7975"/>
    <w:rsid w:val="0096219B"/>
    <w:rsid w:val="00B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1EB"/>
  <w15:docId w15:val="{AF6F14A6-2DA5-4C7A-AEB9-361B114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UMing CN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it-IT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predefinitoparagrafo">
    <w:name w:val="Car. predefinito paragrafo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Testofumetto">
    <w:name w:val="Testo fumetto"/>
    <w:basedOn w:val="a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 LK2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LK2</dc:title>
  <dc:subject/>
  <dc:creator>Yandex.Translate</dc:creator>
  <cp:keywords/>
  <dc:description>Translated with Yandex.Translate</dc:description>
  <cp:lastModifiedBy>user</cp:lastModifiedBy>
  <cp:revision>6</cp:revision>
  <cp:lastPrinted>2009-03-24T16:41:00Z</cp:lastPrinted>
  <dcterms:created xsi:type="dcterms:W3CDTF">2024-07-18T02:24:00Z</dcterms:created>
  <dcterms:modified xsi:type="dcterms:W3CDTF">2024-07-18T02:49:00Z</dcterms:modified>
  <dc:language>en-US</dc:language>
</cp:coreProperties>
</file>